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9 января 2014 г. № 10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</w:t>
      </w:r>
      <w:r>
        <w:rPr>
          <w:rStyle w:val="ed"/>
          <w:color w:val="333333"/>
          <w:sz w:val="27"/>
          <w:szCs w:val="27"/>
        </w:rPr>
        <w:t>и и оценки подарка, реализации (выкупа) и зачисления средств, вырученных от его реализации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Правительство Российской Федерации постановляет:</w:t>
      </w:r>
      <w:r>
        <w:rPr>
          <w:rStyle w:val="mark"/>
          <w:sz w:val="27"/>
          <w:szCs w:val="27"/>
        </w:rPr>
        <w:t xml:space="preserve"> (В реда</w:t>
      </w:r>
      <w:r>
        <w:rPr>
          <w:rStyle w:val="mark"/>
          <w:sz w:val="27"/>
          <w:szCs w:val="27"/>
        </w:rPr>
        <w:t>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прилагаемое Типовое положение о сообщении отдельными категориями лиц </w:t>
      </w:r>
      <w:r>
        <w:rPr>
          <w:rStyle w:val="ed"/>
          <w:color w:val="333333"/>
          <w:sz w:val="27"/>
          <w:szCs w:val="27"/>
        </w:rPr>
        <w:t>о получении подарка в связи с протокольными мероприятиями, служебными командировками и другими оф</w:t>
      </w:r>
      <w:r>
        <w:rPr>
          <w:rStyle w:val="ed"/>
          <w:color w:val="333333"/>
          <w:sz w:val="27"/>
          <w:szCs w:val="27"/>
        </w:rPr>
        <w:t>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(выкупе) и зачислении средств, вырученных от его реализации.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</w:t>
      </w:r>
      <w:r>
        <w:rPr>
          <w:rStyle w:val="mark"/>
          <w:sz w:val="27"/>
          <w:szCs w:val="27"/>
        </w:rPr>
        <w:t>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федеральные государственные органы осуществляют прием подарков, полученных лицами, замещающими государственные должности Российской Федерации, и федеральными государственными служащими в связи с протокольн</w:t>
      </w:r>
      <w:r>
        <w:rPr>
          <w:color w:val="333333"/>
          <w:sz w:val="27"/>
          <w:szCs w:val="27"/>
        </w:rPr>
        <w:t>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Реализация полномочий, предусмотренных настоящим постановлением,</w:t>
      </w:r>
      <w:r>
        <w:rPr>
          <w:color w:val="333333"/>
          <w:sz w:val="27"/>
          <w:szCs w:val="27"/>
        </w:rPr>
        <w:t xml:space="preserve"> осуществляется в пределах установленной предельной численности федеральных государственных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</w:t>
      </w:r>
      <w:r>
        <w:rPr>
          <w:color w:val="333333"/>
          <w:sz w:val="27"/>
          <w:szCs w:val="27"/>
        </w:rPr>
        <w:t>х функций.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Министерству труда и социальной защиты Российской Федерации давать разъяснения по вопросам, связанным с применением настоящего постановления.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Федеральным органам исполнительной власти, руководство деятельностью которых осуществляет Правите</w:t>
      </w:r>
      <w:r>
        <w:rPr>
          <w:rStyle w:val="ed"/>
          <w:color w:val="333333"/>
          <w:sz w:val="27"/>
          <w:szCs w:val="27"/>
        </w:rPr>
        <w:t>льство Российской Федерации, разработать и утвердить порядок сообщения о получении лицами, замещающими государственные должности Российской Федерации, и федеральными государственными служащими подарка в связи с протокольными мероприятиями, служебными коман</w:t>
      </w:r>
      <w:r>
        <w:rPr>
          <w:rStyle w:val="ed"/>
          <w:color w:val="333333"/>
          <w:sz w:val="27"/>
          <w:szCs w:val="27"/>
        </w:rPr>
        <w:t>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 на основании Типового положения, утвержденного настоящим постановлением, и постановлен</w:t>
      </w:r>
      <w:r>
        <w:rPr>
          <w:rStyle w:val="ed"/>
          <w:color w:val="333333"/>
          <w:sz w:val="27"/>
          <w:szCs w:val="27"/>
        </w:rPr>
        <w:t xml:space="preserve">ия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12 октября 2015 г. № 1088</w:t>
      </w:r>
      <w:r>
        <w:rPr>
          <w:rStyle w:val="ed"/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</w:t>
      </w:r>
      <w:r>
        <w:rPr>
          <w:rStyle w:val="ed"/>
          <w:color w:val="333333"/>
          <w:sz w:val="27"/>
          <w:szCs w:val="27"/>
        </w:rPr>
        <w:t>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</w:t>
      </w:r>
      <w:r>
        <w:rPr>
          <w:rStyle w:val="ed"/>
          <w:color w:val="333333"/>
          <w:sz w:val="27"/>
          <w:szCs w:val="27"/>
        </w:rPr>
        <w:t>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</w:t>
      </w:r>
      <w:r>
        <w:rPr>
          <w:rStyle w:val="ed"/>
          <w:color w:val="333333"/>
          <w:sz w:val="27"/>
          <w:szCs w:val="27"/>
        </w:rPr>
        <w:t>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подарка".</w:t>
      </w:r>
      <w:r>
        <w:rPr>
          <w:rStyle w:val="mark"/>
          <w:sz w:val="27"/>
          <w:szCs w:val="27"/>
        </w:rPr>
        <w:t xml:space="preserve"> (Дополнение пунктом  - Постановление Правительства Российской Федерации от 12.10.2015  № 108</w:t>
      </w:r>
      <w:r>
        <w:rPr>
          <w:rStyle w:val="mark"/>
          <w:sz w:val="27"/>
          <w:szCs w:val="27"/>
        </w:rPr>
        <w:t>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Рекомендовать федеральным государственным органам, органам государственной власти субъектов Российской Федерации и органам местного самоуправления, Центральному банку Российской Федерации и организациям, созданным Российской Федерацией на основании ф</w:t>
      </w:r>
      <w:r>
        <w:rPr>
          <w:rStyle w:val="ed"/>
          <w:color w:val="333333"/>
          <w:sz w:val="27"/>
          <w:szCs w:val="27"/>
        </w:rPr>
        <w:t>едеральных законов, организациям, созданным для выполнения задач, поставленных перед федеральными государственными органами, разработать и утвердить порядок сообщения о получении подарка в связи с протокольными мероприятиями, служебными командировками и др</w:t>
      </w:r>
      <w:r>
        <w:rPr>
          <w:rStyle w:val="ed"/>
          <w:color w:val="333333"/>
          <w:sz w:val="27"/>
          <w:szCs w:val="27"/>
        </w:rPr>
        <w:t>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Типового положения, утвержденного настоящим постановлением.</w:t>
      </w:r>
      <w:r>
        <w:rPr>
          <w:rStyle w:val="mark"/>
          <w:sz w:val="27"/>
          <w:szCs w:val="27"/>
        </w:rPr>
        <w:t xml:space="preserve"> (Дополнение пунктом - Постановл</w:t>
      </w:r>
      <w:r>
        <w:rPr>
          <w:rStyle w:val="mark"/>
          <w:sz w:val="27"/>
          <w:szCs w:val="27"/>
        </w:rPr>
        <w:t>ение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i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9 января 2014 г. № 10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</w:t>
      </w:r>
      <w:r>
        <w:rPr>
          <w:rStyle w:val="ed"/>
          <w:color w:val="333333"/>
          <w:sz w:val="27"/>
          <w:szCs w:val="27"/>
        </w:rPr>
        <w:t>стей, сдаче и оценке подарка, реализации (выкупе) и зачислении средств, вырученных от его реализации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12.10.2015 № 1089,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Типовое положение определяет поря</w:t>
      </w:r>
      <w:r>
        <w:rPr>
          <w:color w:val="333333"/>
          <w:sz w:val="27"/>
          <w:szCs w:val="27"/>
        </w:rPr>
        <w:t>док сообщения лицами, замещающими государственные (муниципальные) должности, государственными (муниципальными) служащими, служащими Центрального банка Российской Федерации, работниками </w:t>
      </w:r>
      <w:r>
        <w:rPr>
          <w:rStyle w:val="edx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 xml:space="preserve">ального фонда обязательного медицинского страхования, иных организаций, созданных Российской Федерацией на основании федеральных законов, а также организаций, созданных для выполнения задач, поставленных перед федеральными государственными органами (далее </w:t>
      </w:r>
      <w:r>
        <w:rPr>
          <w:color w:val="333333"/>
          <w:sz w:val="27"/>
          <w:szCs w:val="27"/>
        </w:rPr>
        <w:t>соответственно - лица, замещающие государственные (муниципальные)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</w:t>
      </w:r>
      <w:r>
        <w:rPr>
          <w:color w:val="333333"/>
          <w:sz w:val="27"/>
          <w:szCs w:val="27"/>
        </w:rPr>
        <w:t>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</w:t>
      </w:r>
      <w:r>
        <w:rPr>
          <w:rStyle w:val="markx"/>
          <w:sz w:val="27"/>
          <w:szCs w:val="27"/>
        </w:rPr>
        <w:t> № 471)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целей настоящего Типового положения используются следующие понятия: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"подарок, полученный в связи с протокольными мероприятиями, служебными командировками и другими официальными мероприятиями" - подарок, полученный лицом, замещающим государст</w:t>
      </w:r>
      <w:r>
        <w:rPr>
          <w:color w:val="333333"/>
          <w:sz w:val="27"/>
          <w:szCs w:val="27"/>
        </w:rPr>
        <w:t>венную (муниципальную)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</w:t>
      </w:r>
      <w:r>
        <w:rPr>
          <w:color w:val="333333"/>
          <w:sz w:val="27"/>
          <w:szCs w:val="27"/>
        </w:rPr>
        <w:t>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</w:t>
      </w:r>
      <w:r>
        <w:rPr>
          <w:color w:val="333333"/>
          <w:sz w:val="27"/>
          <w:szCs w:val="27"/>
        </w:rPr>
        <w:t>ые вручены в качестве поощрения (награды);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"получение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>" - получение л</w:t>
      </w:r>
      <w:r>
        <w:rPr>
          <w:color w:val="333333"/>
          <w:sz w:val="27"/>
          <w:szCs w:val="27"/>
        </w:rPr>
        <w:t>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</w:t>
      </w:r>
      <w:r>
        <w:rPr>
          <w:color w:val="333333"/>
          <w:sz w:val="27"/>
          <w:szCs w:val="27"/>
        </w:rPr>
        <w:t>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</w:t>
      </w:r>
      <w:r>
        <w:rPr>
          <w:color w:val="333333"/>
          <w:sz w:val="27"/>
          <w:szCs w:val="27"/>
        </w:rPr>
        <w:t>х лиц.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</w:t>
      </w:r>
      <w:r>
        <w:rPr>
          <w:rStyle w:val="ed"/>
          <w:color w:val="333333"/>
          <w:sz w:val="27"/>
          <w:szCs w:val="27"/>
        </w:rPr>
        <w:t>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</w:t>
      </w:r>
      <w:r>
        <w:rPr>
          <w:rStyle w:val="ed"/>
          <w:color w:val="333333"/>
          <w:sz w:val="27"/>
          <w:szCs w:val="27"/>
        </w:rPr>
        <w:t>ужебных (должностных) обязанностей.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Лица, замещающие государственные (муниципальные) должности, служащие, работники обязаны в порядке, предусмотренном настоящим Типовым </w:t>
      </w:r>
      <w:r>
        <w:rPr>
          <w:color w:val="333333"/>
          <w:sz w:val="27"/>
          <w:szCs w:val="27"/>
        </w:rPr>
        <w:t xml:space="preserve">положением, уведомлять обо всех случаях получения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государственн</w:t>
      </w:r>
      <w:r>
        <w:rPr>
          <w:color w:val="333333"/>
          <w:sz w:val="27"/>
          <w:szCs w:val="27"/>
        </w:rPr>
        <w:t>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Уве</w:t>
      </w:r>
      <w:r>
        <w:rPr>
          <w:color w:val="333333"/>
          <w:sz w:val="27"/>
          <w:szCs w:val="27"/>
        </w:rPr>
        <w:t xml:space="preserve">домление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color w:val="333333"/>
          <w:sz w:val="27"/>
          <w:szCs w:val="27"/>
        </w:rPr>
        <w:t xml:space="preserve"> (далее - уведомление), составленное согласно пр</w:t>
      </w:r>
      <w:r>
        <w:rPr>
          <w:color w:val="333333"/>
          <w:sz w:val="27"/>
          <w:szCs w:val="27"/>
        </w:rPr>
        <w:t xml:space="preserve">иложению, представляется не позднее 3 рабочих дней со дня получения подарка в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организацию)</w:t>
      </w:r>
      <w:r>
        <w:rPr>
          <w:color w:val="333333"/>
          <w:sz w:val="27"/>
          <w:szCs w:val="27"/>
        </w:rPr>
        <w:t xml:space="preserve"> государственного (муниципального) органа, фонда или иной организации, в которых лицо, замещающее г</w:t>
      </w:r>
      <w:r>
        <w:rPr>
          <w:color w:val="333333"/>
          <w:sz w:val="27"/>
          <w:szCs w:val="27"/>
        </w:rPr>
        <w:t xml:space="preserve">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 - 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>. К уведомлению прил</w:t>
      </w:r>
      <w:r>
        <w:rPr>
          <w:color w:val="333333"/>
          <w:sz w:val="27"/>
          <w:szCs w:val="27"/>
        </w:rPr>
        <w:t>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подарок пол</w:t>
      </w:r>
      <w:r>
        <w:rPr>
          <w:color w:val="333333"/>
          <w:sz w:val="27"/>
          <w:szCs w:val="27"/>
        </w:rPr>
        <w:t>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невозможности подачи уведомления в сроки, указанные в абзацах первом и втором настоящего</w:t>
      </w:r>
      <w:r>
        <w:rPr>
          <w:color w:val="333333"/>
          <w:sz w:val="27"/>
          <w:szCs w:val="27"/>
        </w:rPr>
        <w:t xml:space="preserve">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Уведомление составляется в 2 экземплярах, один из которых возвращае</w:t>
      </w:r>
      <w:r>
        <w:rPr>
          <w:color w:val="333333"/>
          <w:sz w:val="27"/>
          <w:szCs w:val="27"/>
        </w:rPr>
        <w:t xml:space="preserve">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</w:t>
      </w:r>
      <w:r>
        <w:rPr>
          <w:rStyle w:val="ed"/>
          <w:color w:val="333333"/>
          <w:sz w:val="27"/>
          <w:szCs w:val="27"/>
        </w:rPr>
        <w:t>(уполномоч</w:t>
      </w:r>
      <w:r>
        <w:rPr>
          <w:rStyle w:val="ed"/>
          <w:color w:val="333333"/>
          <w:sz w:val="27"/>
          <w:szCs w:val="27"/>
        </w:rPr>
        <w:t>енных органа или организации)</w:t>
      </w:r>
      <w:r>
        <w:rPr>
          <w:color w:val="333333"/>
          <w:sz w:val="27"/>
          <w:szCs w:val="27"/>
        </w:rPr>
        <w:t>, образованные в соответствии с законодательством о бухгалтерском учете (далее - комиссия или коллегиальный орган).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Подарок, стоимость котор</w:t>
      </w:r>
      <w:r>
        <w:rPr>
          <w:color w:val="333333"/>
          <w:sz w:val="27"/>
          <w:szCs w:val="27"/>
        </w:rPr>
        <w:t xml:space="preserve">ого подтверждается документами и превышает 3 тыс. 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</w:t>
      </w:r>
      <w:r>
        <w:rPr>
          <w:rStyle w:val="ed"/>
          <w:color w:val="333333"/>
          <w:sz w:val="27"/>
          <w:szCs w:val="27"/>
        </w:rPr>
        <w:t>(уполномоченных органа или организации)</w:t>
      </w:r>
      <w:r>
        <w:rPr>
          <w:color w:val="333333"/>
          <w:sz w:val="27"/>
          <w:szCs w:val="27"/>
        </w:rPr>
        <w:t>, которое принима</w:t>
      </w:r>
      <w:r>
        <w:rPr>
          <w:color w:val="333333"/>
          <w:sz w:val="27"/>
          <w:szCs w:val="27"/>
        </w:rPr>
        <w:t>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Подарок, полученный лицом, зам</w:t>
      </w:r>
      <w:r>
        <w:rPr>
          <w:color w:val="333333"/>
          <w:sz w:val="27"/>
          <w:szCs w:val="27"/>
        </w:rPr>
        <w:t>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До передачи подарка по акту приема-передачи ответственность в соответствии </w:t>
      </w:r>
      <w:r>
        <w:rPr>
          <w:color w:val="333333"/>
          <w:sz w:val="27"/>
          <w:szCs w:val="27"/>
        </w:rPr>
        <w:t>с законодательством Российской Федерации за утрату или повреждение подарка несет лицо, получившее подарок.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целях принятия к бухгалтерскому учету подарка в порядке, установленном законодательством Российской Федерации, определение его стоимости провод</w:t>
      </w:r>
      <w:r>
        <w:rPr>
          <w:color w:val="333333"/>
          <w:sz w:val="27"/>
          <w:szCs w:val="27"/>
        </w:rPr>
        <w:t>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</w:t>
      </w:r>
      <w:r>
        <w:rPr>
          <w:color w:val="333333"/>
          <w:sz w:val="27"/>
          <w:szCs w:val="27"/>
        </w:rPr>
        <w:t>окументально, а при невозможности документального подтверждения - экспертным путем. Подарок возвращается сдавшему его лицу по акту приема-передачи в случае, если его стоимость не превышает 3 тыс. рублей.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</w:t>
      </w:r>
      <w:r>
        <w:rPr>
          <w:rStyle w:val="ed"/>
          <w:color w:val="333333"/>
          <w:sz w:val="27"/>
          <w:szCs w:val="27"/>
        </w:rPr>
        <w:t>моченные орган или организация)</w:t>
      </w:r>
      <w:r>
        <w:rPr>
          <w:color w:val="333333"/>
          <w:sz w:val="27"/>
          <w:szCs w:val="27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 рублей, в реестр федерального имущества или соответствующий реестр субъекта Российской Федерации (р</w:t>
      </w:r>
      <w:r>
        <w:rPr>
          <w:color w:val="333333"/>
          <w:sz w:val="27"/>
          <w:szCs w:val="27"/>
        </w:rPr>
        <w:t>еестр муниципального образования).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Лицо, замещающее государственную (муниципальную) должность, служащий, работник, сдавшие подарок, могут его выкупить, направив на имя </w:t>
      </w:r>
      <w:r>
        <w:rPr>
          <w:color w:val="333333"/>
          <w:sz w:val="27"/>
          <w:szCs w:val="27"/>
        </w:rPr>
        <w:t>представителя нанимателя (работодателя) соответствующее заявление не позднее двух месяцев со дня сдачи подарка.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13. Уполномоченное структурное подразделение </w:t>
      </w:r>
      <w:r>
        <w:rPr>
          <w:rStyle w:val="ed"/>
          <w:color w:val="333333"/>
          <w:sz w:val="27"/>
          <w:szCs w:val="27"/>
        </w:rPr>
        <w:t>(уполномоченные орган или организация)</w:t>
      </w:r>
      <w:r>
        <w:rPr>
          <w:color w:val="333333"/>
          <w:sz w:val="27"/>
          <w:szCs w:val="27"/>
        </w:rPr>
        <w:t xml:space="preserve"> в течение 3 месяцев со дня поступления заявления, указанного</w:t>
      </w:r>
      <w:r>
        <w:rPr>
          <w:color w:val="333333"/>
          <w:sz w:val="27"/>
          <w:szCs w:val="27"/>
        </w:rPr>
        <w:t xml:space="preserve">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</w:t>
      </w:r>
      <w:r>
        <w:rPr>
          <w:color w:val="333333"/>
          <w:sz w:val="27"/>
          <w:szCs w:val="27"/>
        </w:rPr>
        <w:t>в результате оценки стоимости или отказывается от выкупа.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если в отношении подарка, изготовленного из драгоценных металлов и (или) драгоценных камней, не пост</w:t>
      </w:r>
      <w:r>
        <w:rPr>
          <w:rStyle w:val="ed"/>
          <w:color w:val="333333"/>
          <w:sz w:val="27"/>
          <w:szCs w:val="27"/>
        </w:rPr>
        <w:t xml:space="preserve">упило от лиц, замещающих государственные должности, государственных служащих заявление, указанное в пункте 12 настоящего Типового положения, либо в случае отказа указанных лиц от выкупа такого подарка подарок, изготовленный из драгоценных металлов и (или) </w:t>
      </w:r>
      <w:r>
        <w:rPr>
          <w:rStyle w:val="ed"/>
          <w:color w:val="333333"/>
          <w:sz w:val="27"/>
          <w:szCs w:val="27"/>
        </w:rPr>
        <w:t>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</w:t>
      </w:r>
      <w:r>
        <w:rPr>
          <w:rStyle w:val="ed"/>
          <w:color w:val="333333"/>
          <w:sz w:val="27"/>
          <w:szCs w:val="27"/>
        </w:rPr>
        <w:t>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</w:t>
      </w:r>
      <w:r>
        <w:rPr>
          <w:rStyle w:val="ed"/>
          <w:color w:val="333333"/>
          <w:sz w:val="27"/>
          <w:szCs w:val="27"/>
        </w:rPr>
        <w:t>ийской Федерации.</w:t>
      </w:r>
      <w:r>
        <w:rPr>
          <w:rStyle w:val="mark"/>
          <w:sz w:val="27"/>
          <w:szCs w:val="27"/>
        </w:rPr>
        <w:t xml:space="preserve"> (Дополнение пунктом - Постановление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Подарок, в отношении которого не поступило заявление, указанное в пункте 12 настоящего Типового положения, может использоваться государствен</w:t>
      </w:r>
      <w:r>
        <w:rPr>
          <w:color w:val="333333"/>
          <w:sz w:val="27"/>
          <w:szCs w:val="27"/>
        </w:rPr>
        <w:t>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</w:t>
      </w:r>
      <w:r>
        <w:rPr>
          <w:color w:val="333333"/>
          <w:sz w:val="27"/>
          <w:szCs w:val="27"/>
        </w:rPr>
        <w:t> 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</w:t>
      </w:r>
      <w:r>
        <w:rPr>
          <w:color w:val="333333"/>
          <w:sz w:val="27"/>
          <w:szCs w:val="27"/>
        </w:rPr>
        <w:t>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Оценка стоимости подарка для реализации (выкупа), предусмотренная пунктами 13 и 15 наст</w:t>
      </w:r>
      <w:r>
        <w:rPr>
          <w:color w:val="333333"/>
          <w:sz w:val="27"/>
          <w:szCs w:val="27"/>
        </w:rPr>
        <w:t>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случае если подарок не выкуплен или не реализован, руководителем государственного (муниципа</w:t>
      </w:r>
      <w:r>
        <w:rPr>
          <w:color w:val="333333"/>
          <w:sz w:val="27"/>
          <w:szCs w:val="27"/>
        </w:rPr>
        <w:t>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r>
        <w:rPr>
          <w:color w:val="333333"/>
          <w:sz w:val="27"/>
          <w:szCs w:val="27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Типовому положению о сообщении отдельными категор</w:t>
      </w:r>
      <w:r>
        <w:rPr>
          <w:color w:val="333333"/>
          <w:sz w:val="27"/>
          <w:szCs w:val="27"/>
        </w:rPr>
        <w:t xml:space="preserve">иями лиц о получении подарка </w:t>
      </w:r>
      <w:r>
        <w:rPr>
          <w:rStyle w:val="ed"/>
          <w:color w:val="333333"/>
          <w:sz w:val="27"/>
          <w:szCs w:val="27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color w:val="333333"/>
          <w:sz w:val="27"/>
          <w:szCs w:val="27"/>
        </w:rPr>
        <w:t>, сдаче и оценке подарка, реализации (выкупе</w:t>
      </w:r>
      <w:r>
        <w:rPr>
          <w:color w:val="333333"/>
          <w:sz w:val="27"/>
          <w:szCs w:val="27"/>
        </w:rPr>
        <w:t>) и зачислении средств, вырученных от его реализации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Постановления Правительства Российской Федерации от 12.10.2015  № 1089)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t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уполномоченного структурного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подразделения государственного (муниципального)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органа, фонда или иной организации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  <w:vertAlign w:val="superscript"/>
        </w:rPr>
        <w:t>(уполномоченных органа или организации)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 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</w:p>
    <w:p w:rsidR="00000000" w:rsidRDefault="00C965F4">
      <w:pPr>
        <w:pStyle w:val="s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(ф.и.о., занимаемая должность)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о получении подарка от "____" ___________ 20__ г.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Извещаю о получении __________________________________________________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(дата получения)</w:t>
      </w:r>
    </w:p>
    <w:p w:rsidR="00000000" w:rsidRDefault="00C965F4">
      <w:pPr>
        <w:pStyle w:val="j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подарка(ов) на ______________________________________________________________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199"/>
        <w:gridCol w:w="3015"/>
        <w:gridCol w:w="1976"/>
        <w:gridCol w:w="1840"/>
      </w:tblGrid>
      <w:tr w:rsidR="00000000">
        <w:trPr>
          <w:divId w:val="793912378"/>
        </w:trPr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Характеристика подарка, ег</w:t>
            </w:r>
            <w:r>
              <w:rPr>
                <w:color w:val="333333"/>
                <w:sz w:val="27"/>
                <w:szCs w:val="27"/>
              </w:rPr>
              <w:t>о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Стоимость в рублях*</w:t>
            </w:r>
          </w:p>
        </w:tc>
      </w:tr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000000" w:rsidRDefault="00C965F4">
      <w:pPr>
        <w:pStyle w:val="n"/>
        <w:spacing w:line="300" w:lineRule="auto"/>
        <w:divId w:val="793912378"/>
        <w:rPr>
          <w:color w:val="333333"/>
        </w:rPr>
      </w:pPr>
      <w:r>
        <w:rPr>
          <w:color w:val="333333"/>
        </w:rPr>
        <w:t>* Заполняется при наличии документов, подтверждающих стоимость подарка.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Приложение: ___________________________________ на ________ листах.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rStyle w:val="w91"/>
          <w:color w:val="333333"/>
          <w:sz w:val="27"/>
          <w:szCs w:val="27"/>
        </w:rPr>
        <w:t>(наименование документа)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27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301"/>
        <w:gridCol w:w="2010"/>
        <w:gridCol w:w="2145"/>
        <w:gridCol w:w="1814"/>
      </w:tblGrid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представившее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  <w:tr w:rsidR="00000000">
        <w:trPr>
          <w:divId w:val="793912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Лицо, принявшее уведомление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</w:t>
            </w:r>
          </w:p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</w:t>
            </w:r>
          </w:p>
          <w:p w:rsidR="00000000" w:rsidRDefault="00C965F4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C965F4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 20__ г.</w:t>
            </w:r>
          </w:p>
        </w:tc>
      </w:tr>
    </w:tbl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l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Регистрационный номер в журнале регистрации уведомлений</w:t>
      </w:r>
    </w:p>
    <w:p w:rsidR="00000000" w:rsidRDefault="00C965F4">
      <w:pPr>
        <w:pStyle w:val="l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:rsidR="00000000" w:rsidRDefault="00C965F4">
      <w:pPr>
        <w:pStyle w:val="l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 20__ г.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965F4">
      <w:pPr>
        <w:pStyle w:val="c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C965F4" w:rsidRDefault="00C965F4">
      <w:pPr>
        <w:pStyle w:val="a3"/>
        <w:spacing w:line="300" w:lineRule="auto"/>
        <w:divId w:val="79391237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9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65B84"/>
    <w:rsid w:val="00C65B84"/>
    <w:rsid w:val="00C9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ed">
    <w:name w:val="ed"/>
    <w:basedOn w:val="a0"/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123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2743</Words>
  <Characters>15639</Characters>
  <Application>Microsoft Office Word</Application>
  <DocSecurity>0</DocSecurity>
  <Lines>130</Lines>
  <Paragraphs>36</Paragraphs>
  <ScaleCrop>false</ScaleCrop>
  <Company>Microsoft</Company>
  <LinksUpToDate>false</LinksUpToDate>
  <CharactersWithSpaces>18346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2024-05-15T08:07:00Z</dcterms:created>
  <dcterms:modified xsi:type="dcterms:W3CDTF">2024-05-15T08:07:00Z</dcterms:modified>
</cp:coreProperties>
</file>