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c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t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t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i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2F2302">
      <w:pPr>
        <w:pStyle w:val="i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c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22.12.2014 № 431-ФЗ, от 03.11.2015 № 303-ФЗ, от </w:t>
      </w:r>
      <w:r>
        <w:rPr>
          <w:rStyle w:val="markx"/>
          <w:sz w:val="27"/>
          <w:szCs w:val="27"/>
        </w:rPr>
        <w:t>28.11.2015 № 354-ФЗ, от 28.12.2016 № 505-ФЗ, от 06.02.2019 № 5-ФЗ, от 01.05.2019 № 73-ФЗ, от 31.07.2020 № 259-ФЗ, от 26.05.2021 № 155-ФЗ, от 10.07.2023 № 286-ФЗ)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h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</w:t>
      </w:r>
      <w:r>
        <w:rPr>
          <w:rStyle w:val="ed"/>
          <w:color w:val="333333"/>
          <w:sz w:val="27"/>
          <w:szCs w:val="27"/>
        </w:rPr>
        <w:t>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</w:t>
      </w:r>
      <w:r>
        <w:rPr>
          <w:rStyle w:val="ed"/>
          <w:color w:val="333333"/>
          <w:sz w:val="27"/>
          <w:szCs w:val="27"/>
        </w:rPr>
        <w:t>сы суверенитета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>
        <w:rPr>
          <w:rStyle w:val="ed"/>
          <w:color w:val="333333"/>
          <w:sz w:val="27"/>
          <w:szCs w:val="27"/>
        </w:rPr>
        <w:t>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</w:t>
      </w:r>
      <w:r>
        <w:rPr>
          <w:rStyle w:val="ed"/>
          <w:color w:val="333333"/>
          <w:sz w:val="27"/>
          <w:szCs w:val="27"/>
        </w:rPr>
        <w:t>ственности за его нарушение.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Для целей настоящего Федерального закона под иностранными финансовыми инструментами понимаются: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</w:t>
      </w:r>
      <w:r>
        <w:rPr>
          <w:rStyle w:val="ed"/>
          <w:color w:val="333333"/>
          <w:sz w:val="27"/>
          <w:szCs w:val="27"/>
        </w:rPr>
        <w:t>го лица, которым в соответствии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</w:t>
      </w:r>
      <w:r>
        <w:rPr>
          <w:rStyle w:val="ed"/>
          <w:color w:val="333333"/>
          <w:sz w:val="27"/>
          <w:szCs w:val="27"/>
        </w:rPr>
        <w:t>дународный идентификационный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</w:t>
      </w:r>
      <w:r>
        <w:rPr>
          <w:rStyle w:val="ed"/>
          <w:color w:val="333333"/>
          <w:sz w:val="27"/>
          <w:szCs w:val="27"/>
        </w:rPr>
        <w:t xml:space="preserve">идент" в значении, определенном пунктом 7 части 1 статьи 1 Федерального закона </w:t>
      </w:r>
      <w:r>
        <w:rPr>
          <w:rStyle w:val="cmd"/>
          <w:color w:val="333333"/>
          <w:sz w:val="27"/>
          <w:szCs w:val="27"/>
        </w:rPr>
        <w:t>от 10 декабря 2003 года № 173-ФЗ</w:t>
      </w:r>
      <w:r>
        <w:rPr>
          <w:rStyle w:val="ed"/>
          <w:color w:val="333333"/>
          <w:sz w:val="27"/>
          <w:szCs w:val="27"/>
        </w:rPr>
        <w:t xml:space="preserve"> "О валютном регулировании и валютном контроле";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</w:t>
      </w:r>
      <w:r>
        <w:rPr>
          <w:rStyle w:val="ed"/>
          <w:color w:val="333333"/>
          <w:sz w:val="27"/>
          <w:szCs w:val="27"/>
        </w:rPr>
        <w:t>м нахождения которых является иностранное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договоры, являющиеся производными финансовыми инструментами и определенные частью двадцать девятой статьи 2 Федерального закона </w:t>
      </w:r>
      <w:r>
        <w:rPr>
          <w:rStyle w:val="cmd"/>
          <w:color w:val="333333"/>
          <w:sz w:val="27"/>
          <w:szCs w:val="27"/>
        </w:rPr>
        <w:t>от 22 апреля 1996 года № 39-ФЗ</w:t>
      </w:r>
      <w:r>
        <w:rPr>
          <w:rStyle w:val="ed"/>
          <w:color w:val="333333"/>
          <w:sz w:val="27"/>
          <w:szCs w:val="27"/>
        </w:rPr>
        <w:t xml:space="preserve"> "О рынке ценных бумаг", если хотя бы одной из сторон такого договора являются нерезидент и (</w:t>
      </w:r>
      <w:r>
        <w:rPr>
          <w:rStyle w:val="ed"/>
          <w:color w:val="333333"/>
          <w:sz w:val="27"/>
          <w:szCs w:val="27"/>
        </w:rPr>
        <w:t>или) иностранная структура без образования юридического лица;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</w:t>
      </w:r>
      <w:r>
        <w:rPr>
          <w:rStyle w:val="ed"/>
          <w:color w:val="333333"/>
          <w:sz w:val="27"/>
          <w:szCs w:val="27"/>
        </w:rPr>
        <w:t>и 2 настоящего Федерального закона;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</w:t>
      </w:r>
      <w:r>
        <w:rPr>
          <w:rStyle w:val="ed"/>
          <w:color w:val="333333"/>
          <w:sz w:val="27"/>
          <w:szCs w:val="27"/>
        </w:rPr>
        <w:t>ории Российской Федерации иностранными банками или иными иностранными кредитными организациями;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sz w:val="27"/>
          <w:szCs w:val="27"/>
        </w:rPr>
        <w:t xml:space="preserve"> (Дополнение пунктом </w:t>
      </w:r>
      <w:r>
        <w:rPr>
          <w:rStyle w:val="mark"/>
          <w:sz w:val="27"/>
          <w:szCs w:val="27"/>
        </w:rPr>
        <w:t>- Федеральный закон от 31.07.2020 № 259-ФЗ)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</w:t>
      </w:r>
      <w:r>
        <w:rPr>
          <w:rStyle w:val="ed"/>
          <w:color w:val="333333"/>
          <w:sz w:val="27"/>
          <w:szCs w:val="27"/>
        </w:rPr>
        <w:t>выми инструментами.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28.12.2016 № 505-ФЗ)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h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 xml:space="preserve"> (Дополнение подпунктом - Федеральный закон от 22.12.2014 № 431-ФЗ)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</w:t>
      </w:r>
      <w:r>
        <w:rPr>
          <w:rStyle w:val="ed"/>
          <w:color w:val="333333"/>
          <w:sz w:val="27"/>
          <w:szCs w:val="27"/>
        </w:rPr>
        <w:t>ьных районов,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sz w:val="27"/>
          <w:szCs w:val="27"/>
        </w:rPr>
        <w:t xml:space="preserve"> (Дополнение пунктом </w:t>
      </w:r>
      <w:r>
        <w:rPr>
          <w:rStyle w:val="mark"/>
          <w:sz w:val="27"/>
          <w:szCs w:val="27"/>
        </w:rPr>
        <w:t>- Федеральный закон от 03.11.2015 № 303-ФЗ) (В редакции Федерального закона от 26.05.2021 № 155-ФЗ)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</w:t>
      </w:r>
      <w:r>
        <w:rPr>
          <w:rStyle w:val="mark"/>
          <w:sz w:val="27"/>
          <w:szCs w:val="27"/>
        </w:rPr>
        <w:t>2014 № 431-ФЗ; от 03.11.2015 № 303-ФЗ)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</w:t>
      </w:r>
      <w:r>
        <w:rPr>
          <w:color w:val="333333"/>
          <w:sz w:val="27"/>
          <w:szCs w:val="27"/>
        </w:rPr>
        <w:t>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</w:t>
      </w:r>
      <w:r>
        <w:rPr>
          <w:color w:val="333333"/>
          <w:sz w:val="27"/>
          <w:szCs w:val="27"/>
        </w:rPr>
        <w:t>ующих проверок, а также правовые последствия неисполнения установленного настоящим Федеральным законом запрета.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</w:t>
      </w:r>
      <w:r>
        <w:rPr>
          <w:rStyle w:val="ed"/>
          <w:color w:val="333333"/>
          <w:sz w:val="27"/>
          <w:szCs w:val="27"/>
        </w:rPr>
        <w:t>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</w:t>
      </w:r>
      <w:r>
        <w:rPr>
          <w:rStyle w:val="ed"/>
          <w:color w:val="333333"/>
          <w:sz w:val="27"/>
          <w:szCs w:val="27"/>
        </w:rPr>
        <w:t>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</w:t>
      </w:r>
      <w:r>
        <w:rPr>
          <w:rStyle w:val="ed"/>
          <w:color w:val="333333"/>
          <w:sz w:val="27"/>
          <w:szCs w:val="27"/>
        </w:rPr>
        <w:t xml:space="preserve">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h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указанные в пунктах 1 и 2 части 1 статьи 2 настоящего Федерального закона</w:t>
      </w:r>
      <w:r>
        <w:rPr>
          <w:color w:val="333333"/>
          <w:sz w:val="27"/>
          <w:szCs w:val="27"/>
        </w:rPr>
        <w:t>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</w:t>
      </w:r>
      <w:r>
        <w:rPr>
          <w:color w:val="333333"/>
          <w:sz w:val="27"/>
          <w:szCs w:val="27"/>
        </w:rPr>
        <w:t xml:space="preserve">или) осуществить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</w:t>
      </w:r>
      <w:r>
        <w:rPr>
          <w:color w:val="333333"/>
          <w:sz w:val="27"/>
          <w:szCs w:val="27"/>
        </w:rPr>
        <w:t>должность или уволиться.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</w:t>
      </w:r>
      <w:r>
        <w:rPr>
          <w:rStyle w:val="ed"/>
          <w:color w:val="333333"/>
          <w:sz w:val="27"/>
          <w:szCs w:val="27"/>
        </w:rPr>
        <w:t>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</w:t>
      </w:r>
      <w:r>
        <w:rPr>
          <w:rStyle w:val="ed"/>
          <w:color w:val="333333"/>
          <w:sz w:val="27"/>
          <w:szCs w:val="27"/>
        </w:rPr>
        <w:t>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части 1 статьи 2 настоящего Федерального закона, такие требования должны быть выполнены в течение трех</w:t>
      </w:r>
      <w:r>
        <w:rPr>
          <w:rStyle w:val="ed"/>
          <w:color w:val="333333"/>
          <w:sz w:val="27"/>
          <w:szCs w:val="27"/>
        </w:rPr>
        <w:t xml:space="preserve"> месяцев со 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</w:t>
      </w:r>
      <w:r>
        <w:rPr>
          <w:rStyle w:val="ed"/>
          <w:color w:val="333333"/>
          <w:sz w:val="27"/>
          <w:szCs w:val="27"/>
        </w:rPr>
        <w:t xml:space="preserve">дусмотренных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</w:t>
      </w:r>
      <w:r>
        <w:rPr>
          <w:rStyle w:val="ed"/>
          <w:color w:val="333333"/>
          <w:sz w:val="27"/>
          <w:szCs w:val="27"/>
        </w:rPr>
        <w:t xml:space="preserve">интересов (комиссии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sz w:val="27"/>
          <w:szCs w:val="27"/>
        </w:rPr>
        <w:t>(Дополнение частью - Федеральный закон от 28.11.2015 № 354-ФЗ)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</w:t>
      </w:r>
      <w:r>
        <w:rPr>
          <w:color w:val="333333"/>
          <w:sz w:val="27"/>
          <w:szCs w:val="27"/>
        </w:rPr>
        <w:t>вестирование в иностранные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</w:t>
      </w:r>
      <w:r>
        <w:rPr>
          <w:color w:val="333333"/>
          <w:sz w:val="27"/>
          <w:szCs w:val="27"/>
        </w:rPr>
        <w:t>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случае</w:t>
      </w:r>
      <w:r>
        <w:rPr>
          <w:rStyle w:val="ed"/>
          <w:color w:val="333333"/>
          <w:sz w:val="27"/>
          <w:szCs w:val="27"/>
        </w:rPr>
        <w:t xml:space="preserve">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денежных сре</w:t>
      </w:r>
      <w:r>
        <w:rPr>
          <w:rStyle w:val="ed"/>
          <w:color w:val="333333"/>
          <w:sz w:val="27"/>
          <w:szCs w:val="27"/>
        </w:rPr>
        <w:t>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</w:t>
      </w:r>
      <w:r>
        <w:rPr>
          <w:rStyle w:val="ed"/>
          <w:color w:val="333333"/>
          <w:sz w:val="27"/>
          <w:szCs w:val="27"/>
        </w:rPr>
        <w:t>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</w:t>
      </w:r>
      <w:r>
        <w:rPr>
          <w:rStyle w:val="ed"/>
          <w:color w:val="333333"/>
          <w:sz w:val="27"/>
          <w:szCs w:val="27"/>
        </w:rPr>
        <w:t>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</w:t>
      </w:r>
      <w:r>
        <w:rPr>
          <w:rStyle w:val="ed"/>
          <w:color w:val="333333"/>
          <w:sz w:val="27"/>
          <w:szCs w:val="27"/>
        </w:rPr>
        <w:t>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sz w:val="27"/>
          <w:szCs w:val="27"/>
        </w:rPr>
        <w:t> (Дополнение частью - Федер</w:t>
      </w:r>
      <w:r>
        <w:rPr>
          <w:rStyle w:val="mark"/>
          <w:sz w:val="27"/>
          <w:szCs w:val="27"/>
        </w:rPr>
        <w:t>альный закон от 01.05.2019 № 73-ФЗ)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h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</w:t>
      </w:r>
      <w:r>
        <w:rPr>
          <w:rStyle w:val="cmd"/>
          <w:color w:val="333333"/>
          <w:sz w:val="27"/>
          <w:szCs w:val="27"/>
        </w:rPr>
        <w:t>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</w:t>
      </w:r>
      <w:r>
        <w:rPr>
          <w:color w:val="333333"/>
          <w:sz w:val="27"/>
          <w:szCs w:val="27"/>
        </w:rPr>
        <w:t>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</w:t>
      </w:r>
      <w:r>
        <w:rPr>
          <w:color w:val="333333"/>
          <w:sz w:val="27"/>
          <w:szCs w:val="27"/>
        </w:rPr>
        <w:t xml:space="preserve">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sz w:val="27"/>
          <w:szCs w:val="27"/>
        </w:rPr>
        <w:t>(В редакции Федерального закона от 03.11.</w:t>
      </w:r>
      <w:r>
        <w:rPr>
          <w:rStyle w:val="mark"/>
          <w:sz w:val="27"/>
          <w:szCs w:val="27"/>
        </w:rPr>
        <w:t>2015 № 303-ФЗ)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</w:t>
      </w:r>
      <w:r>
        <w:rPr>
          <w:color w:val="333333"/>
          <w:sz w:val="27"/>
          <w:szCs w:val="27"/>
        </w:rPr>
        <w:t>мотренных частью 1 настоящей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</w:t>
      </w:r>
      <w:r>
        <w:rPr>
          <w:color w:val="333333"/>
          <w:sz w:val="27"/>
          <w:szCs w:val="27"/>
        </w:rPr>
        <w:t xml:space="preserve">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</w:t>
      </w:r>
      <w:r>
        <w:rPr>
          <w:rStyle w:val="ed"/>
          <w:color w:val="333333"/>
          <w:sz w:val="27"/>
          <w:szCs w:val="27"/>
        </w:rPr>
        <w:t> Лица, указанные в части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</w:t>
      </w:r>
      <w:r>
        <w:rPr>
          <w:rStyle w:val="ed"/>
          <w:color w:val="333333"/>
          <w:sz w:val="27"/>
          <w:szCs w:val="27"/>
        </w:rPr>
        <w:t>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</w:t>
      </w:r>
      <w:r>
        <w:rPr>
          <w:rStyle w:val="ed"/>
          <w:color w:val="333333"/>
          <w:sz w:val="27"/>
          <w:szCs w:val="27"/>
        </w:rPr>
        <w:t xml:space="preserve">ое предусматривает инвестирование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h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</w:t>
      </w:r>
      <w:r>
        <w:rPr>
          <w:color w:val="333333"/>
          <w:sz w:val="27"/>
          <w:szCs w:val="27"/>
        </w:rPr>
        <w:t>ения об осуществлении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r>
        <w:rPr>
          <w:color w:val="333333"/>
          <w:sz w:val="27"/>
          <w:szCs w:val="27"/>
        </w:rPr>
        <w:t xml:space="preserve"> Российской Федерации,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</w:t>
      </w:r>
      <w:r>
        <w:rPr>
          <w:color w:val="333333"/>
          <w:sz w:val="27"/>
          <w:szCs w:val="27"/>
        </w:rPr>
        <w:t>ящей статьи, может быть представлена в письменной форме в установленном порядке: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</w:t>
      </w:r>
      <w:r>
        <w:rPr>
          <w:color w:val="333333"/>
          <w:sz w:val="27"/>
          <w:szCs w:val="27"/>
        </w:rPr>
        <w:t>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</w:t>
      </w:r>
      <w:r>
        <w:rPr>
          <w:color w:val="333333"/>
          <w:sz w:val="27"/>
          <w:szCs w:val="27"/>
        </w:rPr>
        <w:t>ками и международными организациями;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Общественной палат</w:t>
      </w:r>
      <w:r>
        <w:rPr>
          <w:color w:val="333333"/>
          <w:sz w:val="27"/>
          <w:szCs w:val="27"/>
        </w:rPr>
        <w:t>ой Российской Федерации;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общероссийскими средствами массовой информации.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h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</w:t>
      </w:r>
      <w:r>
        <w:rPr>
          <w:color w:val="333333"/>
          <w:sz w:val="27"/>
          <w:szCs w:val="27"/>
        </w:rPr>
        <w:t xml:space="preserve">ое лицо, уполномоченное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Решение </w:t>
      </w:r>
      <w:r>
        <w:rPr>
          <w:color w:val="333333"/>
          <w:sz w:val="27"/>
          <w:szCs w:val="27"/>
        </w:rPr>
        <w:t xml:space="preserve">об осуществлении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</w:t>
      </w:r>
      <w:r>
        <w:rPr>
          <w:rStyle w:val="cmd"/>
          <w:color w:val="333333"/>
          <w:sz w:val="27"/>
          <w:szCs w:val="27"/>
        </w:rPr>
        <w:t>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h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</w:t>
      </w:r>
      <w:r>
        <w:rPr>
          <w:color w:val="333333"/>
          <w:sz w:val="27"/>
          <w:szCs w:val="27"/>
        </w:rPr>
        <w:t xml:space="preserve">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проводить по своей инициативе бесе</w:t>
      </w:r>
      <w:r>
        <w:rPr>
          <w:color w:val="333333"/>
          <w:sz w:val="27"/>
          <w:szCs w:val="27"/>
        </w:rPr>
        <w:t>ду с лицом, указанным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</w:t>
      </w:r>
      <w:r>
        <w:rPr>
          <w:color w:val="333333"/>
          <w:sz w:val="27"/>
          <w:szCs w:val="27"/>
        </w:rPr>
        <w:t xml:space="preserve">Федерального закона, или от других лиц;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03.11.2015 № 303-ФЗ)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</w:t>
      </w:r>
      <w:r>
        <w:rPr>
          <w:color w:val="333333"/>
          <w:sz w:val="27"/>
          <w:szCs w:val="27"/>
        </w:rPr>
        <w:t>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</w:t>
      </w:r>
      <w:r>
        <w:rPr>
          <w:color w:val="333333"/>
          <w:sz w:val="27"/>
          <w:szCs w:val="27"/>
        </w:rPr>
        <w:t>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</w:t>
      </w:r>
      <w:r>
        <w:rPr>
          <w:color w:val="333333"/>
          <w:sz w:val="27"/>
          <w:szCs w:val="27"/>
        </w:rPr>
        <w:t>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направления запросов, предусмотренных настоящим пунктом, опред</w:t>
      </w:r>
      <w:r>
        <w:rPr>
          <w:color w:val="333333"/>
          <w:sz w:val="27"/>
          <w:szCs w:val="27"/>
        </w:rPr>
        <w:t>еляются Президентом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06.02.2019 № 5-ФЗ)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наводить справки у физических лиц и получать от них с их согласия информацию по вопросам проверки.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</w:t>
      </w:r>
      <w:r>
        <w:rPr>
          <w:color w:val="333333"/>
          <w:sz w:val="27"/>
          <w:szCs w:val="27"/>
        </w:rPr>
        <w:t>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</w:t>
      </w:r>
      <w:r>
        <w:rPr>
          <w:color w:val="333333"/>
          <w:sz w:val="27"/>
          <w:szCs w:val="27"/>
        </w:rPr>
        <w:t>новленном порядке запрашиваемую информацию.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</w:t>
      </w:r>
      <w:r>
        <w:rPr>
          <w:rStyle w:val="ed"/>
          <w:color w:val="333333"/>
          <w:sz w:val="27"/>
          <w:szCs w:val="27"/>
        </w:rPr>
        <w:t>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>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</w:t>
      </w:r>
      <w:r>
        <w:rPr>
          <w:rStyle w:val="mark"/>
          <w:sz w:val="27"/>
          <w:szCs w:val="27"/>
        </w:rPr>
        <w:t> (Дополнение частью - Федеральный закон от 06.0</w:t>
      </w:r>
      <w:r>
        <w:rPr>
          <w:rStyle w:val="mark"/>
          <w:sz w:val="27"/>
          <w:szCs w:val="27"/>
        </w:rPr>
        <w:t>2.2019 № 5-ФЗ)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 xml:space="preserve"> исполнение запросов, направляемых Генеральному прокурору Российской Федерации, осуществляется в сроки, установленные в</w:t>
      </w:r>
      <w:r>
        <w:rPr>
          <w:rStyle w:val="ed"/>
          <w:color w:val="333333"/>
          <w:sz w:val="27"/>
          <w:szCs w:val="27"/>
        </w:rPr>
        <w:t xml:space="preserve"> таких запросах.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</w:t>
      </w:r>
      <w:r>
        <w:rPr>
          <w:rStyle w:val="ed"/>
          <w:color w:val="333333"/>
          <w:sz w:val="27"/>
          <w:szCs w:val="27"/>
        </w:rPr>
        <w:t xml:space="preserve">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</w:t>
      </w:r>
      <w:r>
        <w:rPr>
          <w:rStyle w:val="ed"/>
          <w:color w:val="333333"/>
          <w:sz w:val="27"/>
          <w:szCs w:val="27"/>
        </w:rPr>
        <w:t>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</w:t>
      </w:r>
      <w:r>
        <w:rPr>
          <w:rStyle w:val="ed"/>
          <w:color w:val="333333"/>
          <w:sz w:val="27"/>
          <w:szCs w:val="27"/>
        </w:rPr>
        <w:t>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</w:t>
      </w:r>
      <w:r>
        <w:rPr>
          <w:rStyle w:val="ed"/>
          <w:color w:val="333333"/>
          <w:sz w:val="27"/>
          <w:szCs w:val="27"/>
        </w:rPr>
        <w:t>вия взаимодействия Генеральной прокуратуры Российской Федерации и Центрального банка Российской Федерации определяются соглашением.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Генеральная прокуратура Российской Федерации предоставляет п</w:t>
      </w:r>
      <w:r>
        <w:rPr>
          <w:rStyle w:val="ed"/>
          <w:color w:val="333333"/>
          <w:sz w:val="27"/>
          <w:szCs w:val="27"/>
        </w:rPr>
        <w:t>олученную от Центрального банка Российской Федерации информацию органам, подразделениям и должностным лицам, указанным в части 1 настоящей статьи.</w:t>
      </w:r>
      <w:r>
        <w:rPr>
          <w:rStyle w:val="mark"/>
          <w:sz w:val="27"/>
          <w:szCs w:val="27"/>
        </w:rPr>
        <w:t> (Дополнение частью  - Федеральный закон от 06.02.2019 № 5-ФЗ)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Органы, подразделения и должностные лица, ук</w:t>
      </w:r>
      <w:r>
        <w:rPr>
          <w:rStyle w:val="ed"/>
          <w:color w:val="333333"/>
          <w:sz w:val="27"/>
          <w:szCs w:val="27"/>
        </w:rPr>
        <w:t>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</w:t>
      </w:r>
      <w:r>
        <w:rPr>
          <w:rStyle w:val="ed"/>
          <w:color w:val="333333"/>
          <w:sz w:val="27"/>
          <w:szCs w:val="27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</w:t>
      </w:r>
      <w:r>
        <w:rPr>
          <w:rStyle w:val="ed"/>
          <w:color w:val="333333"/>
          <w:sz w:val="27"/>
          <w:szCs w:val="27"/>
        </w:rPr>
        <w:t xml:space="preserve"> Российской Федерации, и (или) иностранных финансовых инструментов, за исключением случаев, предусмотренных федеральными законами.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h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Лицо, указанное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</w:t>
      </w:r>
      <w:r>
        <w:rPr>
          <w:color w:val="333333"/>
          <w:sz w:val="27"/>
          <w:szCs w:val="27"/>
        </w:rPr>
        <w:t>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</w:t>
      </w:r>
      <w:r>
        <w:rPr>
          <w:color w:val="333333"/>
          <w:sz w:val="27"/>
          <w:szCs w:val="27"/>
        </w:rPr>
        <w:t xml:space="preserve">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давать пояснения, в том числе в письменной форме, по вопросам, связан</w:t>
      </w:r>
      <w:r>
        <w:rPr>
          <w:color w:val="333333"/>
          <w:sz w:val="27"/>
          <w:szCs w:val="27"/>
        </w:rPr>
        <w:t>ным с осуществлением проверки;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обращаться с ходатайством в орган, подразделение или к должностному лицу, указанным в части 1 статьи 7 настоящего Федерального закона, </w:t>
      </w:r>
      <w:r>
        <w:rPr>
          <w:color w:val="333333"/>
          <w:sz w:val="27"/>
          <w:szCs w:val="27"/>
        </w:rPr>
        <w:t>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h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Федерального закона, на период осуществления проверки соблюде</w:t>
      </w:r>
      <w:r>
        <w:rPr>
          <w:color w:val="333333"/>
          <w:sz w:val="27"/>
          <w:szCs w:val="27"/>
        </w:rPr>
        <w:t>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</w:t>
      </w:r>
      <w:r>
        <w:rPr>
          <w:color w:val="333333"/>
          <w:sz w:val="27"/>
          <w:szCs w:val="27"/>
        </w:rPr>
        <w:t>ьзоваться иностранными финансовыми инструментами может быть в установленном порядке отстранено от замещаемой (занимаемой) должности на срок, не превышающий шестидесяти дней со дня принятия решения об осуществлении проверки. Указанный срок может быть продле</w:t>
      </w:r>
      <w:r>
        <w:rPr>
          <w:color w:val="333333"/>
          <w:sz w:val="27"/>
          <w:szCs w:val="27"/>
        </w:rPr>
        <w:t>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h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Несоблюдение лицом, указанным в пункте 1 </w:t>
      </w:r>
      <w:r>
        <w:rPr>
          <w:color w:val="333333"/>
          <w:sz w:val="27"/>
          <w:szCs w:val="27"/>
        </w:rPr>
        <w:t xml:space="preserve">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color w:val="333333"/>
          <w:sz w:val="27"/>
          <w:szCs w:val="27"/>
        </w:rPr>
        <w:t>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</w:t>
      </w:r>
      <w:r>
        <w:rPr>
          <w:color w:val="333333"/>
          <w:sz w:val="27"/>
          <w:szCs w:val="27"/>
        </w:rPr>
        <w:t>титуционными законами и федеральными законами, определяющими правовой статус соответствующего лица</w:t>
      </w:r>
      <w:r>
        <w:rPr>
          <w:rStyle w:val="edx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Федерального закона от 10.07.2023 № 286-ФЗ)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i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</w:t>
      </w:r>
      <w:r>
        <w:rPr>
          <w:color w:val="333333"/>
          <w:sz w:val="27"/>
          <w:szCs w:val="27"/>
        </w:rPr>
        <w:t>                          В.Путин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:rsidR="00000000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2F2302" w:rsidRDefault="002F2302">
      <w:pPr>
        <w:pStyle w:val="a3"/>
        <w:spacing w:line="300" w:lineRule="auto"/>
        <w:divId w:val="219077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F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87B8A"/>
    <w:rsid w:val="002F2302"/>
    <w:rsid w:val="00A8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773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3896</Words>
  <Characters>22213</Characters>
  <Application>Microsoft Office Word</Application>
  <DocSecurity>0</DocSecurity>
  <Lines>185</Lines>
  <Paragraphs>52</Paragraphs>
  <ScaleCrop>false</ScaleCrop>
  <Company>Microsoft</Company>
  <LinksUpToDate>false</LinksUpToDate>
  <CharactersWithSpaces>26057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2024-05-15T07:35:00Z</dcterms:created>
  <dcterms:modified xsi:type="dcterms:W3CDTF">2024-05-15T07:35:00Z</dcterms:modified>
</cp:coreProperties>
</file>